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24" w:rsidRPr="002C78D1" w:rsidRDefault="00B51187">
      <w:pPr>
        <w:rPr>
          <w:rFonts w:ascii="Times New Roman" w:hAnsi="Times New Roman" w:cs="Times New Roman"/>
          <w:b/>
          <w:sz w:val="24"/>
          <w:szCs w:val="24"/>
        </w:rPr>
      </w:pPr>
      <w:r w:rsidRPr="002C78D1">
        <w:rPr>
          <w:rFonts w:ascii="Times New Roman" w:hAnsi="Times New Roman" w:cs="Times New Roman"/>
          <w:b/>
          <w:sz w:val="24"/>
          <w:szCs w:val="24"/>
        </w:rPr>
        <w:t>Requirements</w:t>
      </w:r>
      <w:r w:rsidR="00944CC6">
        <w:rPr>
          <w:rFonts w:ascii="Times New Roman" w:hAnsi="Times New Roman" w:cs="Times New Roman"/>
          <w:b/>
          <w:sz w:val="24"/>
          <w:szCs w:val="24"/>
        </w:rPr>
        <w:t xml:space="preserve"> Worksheet</w:t>
      </w:r>
      <w:r w:rsidRPr="002C78D1">
        <w:rPr>
          <w:rFonts w:ascii="Times New Roman" w:hAnsi="Times New Roman" w:cs="Times New Roman"/>
          <w:b/>
          <w:sz w:val="24"/>
          <w:szCs w:val="24"/>
        </w:rPr>
        <w:t xml:space="preserve"> for Entering Doctoral Candidacy (Becoming ABD)</w:t>
      </w:r>
    </w:p>
    <w:p w:rsidR="00B51187" w:rsidRPr="002C78D1" w:rsidRDefault="00B51187">
      <w:pPr>
        <w:rPr>
          <w:rFonts w:ascii="Times New Roman" w:hAnsi="Times New Roman" w:cs="Times New Roman"/>
          <w:b/>
          <w:sz w:val="24"/>
          <w:szCs w:val="24"/>
        </w:rPr>
      </w:pPr>
      <w:r w:rsidRPr="002C78D1">
        <w:rPr>
          <w:rFonts w:ascii="Times New Roman" w:hAnsi="Times New Roman" w:cs="Times New Roman"/>
          <w:b/>
          <w:sz w:val="24"/>
          <w:szCs w:val="24"/>
        </w:rPr>
        <w:t>Course requirements</w:t>
      </w:r>
    </w:p>
    <w:p w:rsidR="00B30CA5" w:rsidRPr="002C78D1" w:rsidRDefault="00B51187">
      <w:pPr>
        <w:rPr>
          <w:rFonts w:ascii="Times New Roman" w:hAnsi="Times New Roman" w:cs="Times New Roman"/>
          <w:sz w:val="24"/>
          <w:szCs w:val="24"/>
        </w:rPr>
      </w:pPr>
      <w:r w:rsidRPr="002C78D1">
        <w:rPr>
          <w:rFonts w:ascii="Times New Roman" w:hAnsi="Times New Roman" w:cs="Times New Roman"/>
          <w:sz w:val="24"/>
          <w:szCs w:val="24"/>
        </w:rPr>
        <w:t xml:space="preserve">Students must successfully complete a minimum of 15 credit hours </w:t>
      </w:r>
      <w:r w:rsidR="00B30CA5" w:rsidRPr="002C78D1">
        <w:rPr>
          <w:rFonts w:ascii="Times New Roman" w:hAnsi="Times New Roman" w:cs="Times New Roman"/>
          <w:sz w:val="24"/>
          <w:szCs w:val="24"/>
        </w:rPr>
        <w:t xml:space="preserve">past the MA degree in order to enter doctoral candidacy and become ABD. </w:t>
      </w:r>
    </w:p>
    <w:p w:rsidR="00B51187" w:rsidRPr="002C78D1" w:rsidRDefault="00B51187">
      <w:pPr>
        <w:rPr>
          <w:rFonts w:ascii="Times New Roman" w:hAnsi="Times New Roman" w:cs="Times New Roman"/>
          <w:sz w:val="24"/>
          <w:szCs w:val="24"/>
        </w:rPr>
      </w:pPr>
      <w:r w:rsidRPr="002C78D1">
        <w:rPr>
          <w:rFonts w:ascii="Times New Roman" w:hAnsi="Times New Roman" w:cs="Times New Roman"/>
          <w:sz w:val="24"/>
          <w:szCs w:val="24"/>
        </w:rPr>
        <w:t>Note that no one course may count toward other course requirements. An exception to this rule is the Additional Teaching Area courses, which may count toward the MA course requirements, but not toward other course requirements or the research skill/theoretical perspective that can partially fulfill the foreign language requirement.</w:t>
      </w:r>
      <w:r w:rsidR="00B30CA5" w:rsidRPr="002C78D1">
        <w:rPr>
          <w:rFonts w:ascii="Times New Roman" w:hAnsi="Times New Roman" w:cs="Times New Roman"/>
          <w:sz w:val="24"/>
          <w:szCs w:val="24"/>
        </w:rPr>
        <w:t xml:space="preserve"> </w:t>
      </w:r>
    </w:p>
    <w:p w:rsidR="00B30CA5" w:rsidRPr="002C78D1" w:rsidRDefault="00B30CA5">
      <w:pPr>
        <w:rPr>
          <w:rFonts w:ascii="Times New Roman" w:hAnsi="Times New Roman" w:cs="Times New Roman"/>
          <w:sz w:val="24"/>
          <w:szCs w:val="24"/>
        </w:rPr>
      </w:pPr>
      <w:r w:rsidRPr="002C78D1">
        <w:rPr>
          <w:rFonts w:ascii="Times New Roman" w:hAnsi="Times New Roman" w:cs="Times New Roman"/>
          <w:sz w:val="24"/>
          <w:szCs w:val="24"/>
        </w:rPr>
        <w:t>No more than 6 hours may be transferred from other institutions or from Continuing Education</w:t>
      </w:r>
    </w:p>
    <w:p w:rsidR="00B51187" w:rsidRPr="002C78D1" w:rsidRDefault="00B51187" w:rsidP="002114B6">
      <w:pPr>
        <w:pStyle w:val="ListParagraph"/>
        <w:numPr>
          <w:ilvl w:val="0"/>
          <w:numId w:val="2"/>
        </w:numPr>
        <w:ind w:left="360"/>
        <w:rPr>
          <w:b/>
        </w:rPr>
      </w:pPr>
      <w:r w:rsidRPr="002C78D1">
        <w:rPr>
          <w:b/>
        </w:rPr>
        <w:t>HI 905 Dissertation Design</w:t>
      </w:r>
      <w:r w:rsidR="002114B6">
        <w:rPr>
          <w:b/>
        </w:rPr>
        <w:t xml:space="preserve"> </w:t>
      </w:r>
      <w:r w:rsidR="002114B6" w:rsidRPr="002114B6">
        <w:rPr>
          <w:b/>
        </w:rPr>
        <w:t>or other 900 course by petition</w:t>
      </w:r>
      <w:r w:rsidRPr="002C78D1">
        <w:rPr>
          <w:b/>
        </w:rPr>
        <w:t xml:space="preserve"> </w:t>
      </w:r>
      <w:r w:rsidRPr="002C78D1">
        <w:rPr>
          <w:b/>
        </w:rPr>
        <w:t>(3 credits)</w:t>
      </w:r>
      <w:r w:rsidRPr="002C78D1">
        <w:t xml:space="preserve"> </w:t>
      </w:r>
      <w:r w:rsidR="002114B6">
        <w:rPr>
          <w:b/>
        </w:rPr>
        <w:t>(Y/N) _________</w:t>
      </w:r>
    </w:p>
    <w:p w:rsidR="00B30CA5" w:rsidRPr="002C78D1" w:rsidRDefault="00B30CA5" w:rsidP="00B51187">
      <w:pPr>
        <w:rPr>
          <w:rFonts w:ascii="Times New Roman" w:hAnsi="Times New Roman" w:cs="Times New Roman"/>
          <w:sz w:val="24"/>
          <w:szCs w:val="24"/>
        </w:rPr>
      </w:pPr>
    </w:p>
    <w:p w:rsidR="00B51187" w:rsidRPr="002C78D1" w:rsidRDefault="00B51187" w:rsidP="002114B6">
      <w:pPr>
        <w:pStyle w:val="ListParagraph"/>
        <w:numPr>
          <w:ilvl w:val="0"/>
          <w:numId w:val="2"/>
        </w:numPr>
        <w:ind w:left="360"/>
        <w:rPr>
          <w:b/>
        </w:rPr>
      </w:pPr>
      <w:r w:rsidRPr="002C78D1">
        <w:rPr>
          <w:b/>
        </w:rPr>
        <w:t xml:space="preserve">Additional Teaching Area (6 credits) </w:t>
      </w:r>
      <w:r w:rsidRPr="002C78D1">
        <w:t>Must add significant geographic, chronological, methodological, or disciplinary breadth.</w:t>
      </w:r>
      <w:r w:rsidR="00AB025F">
        <w:t xml:space="preserve"> Field exception: Students in the Global field who </w:t>
      </w:r>
      <w:r w:rsidR="00AB025F" w:rsidRPr="007A4D0A">
        <w:t xml:space="preserve">successfully take two geographical fields for their comprehensives will be considered to have completed the </w:t>
      </w:r>
      <w:r w:rsidR="00AB025F">
        <w:t>Additional Teaching Area requirement, and thus do not necessarily have to fulfill the two-course requirement described above.</w:t>
      </w:r>
    </w:p>
    <w:p w:rsidR="00B51187" w:rsidRPr="002C78D1" w:rsidRDefault="00B51187" w:rsidP="00B51187">
      <w:pPr>
        <w:pStyle w:val="ListParagraph"/>
        <w:rPr>
          <w:b/>
        </w:rPr>
      </w:pPr>
    </w:p>
    <w:p w:rsidR="00B51187" w:rsidRDefault="00B51187" w:rsidP="00B51187">
      <w:pPr>
        <w:rPr>
          <w:rFonts w:ascii="Times New Roman" w:hAnsi="Times New Roman" w:cs="Times New Roman"/>
          <w:sz w:val="24"/>
          <w:szCs w:val="24"/>
        </w:rPr>
      </w:pPr>
      <w:r w:rsidRPr="002C78D1">
        <w:rPr>
          <w:rFonts w:ascii="Times New Roman" w:hAnsi="Times New Roman" w:cs="Times New Roman"/>
          <w:sz w:val="24"/>
          <w:szCs w:val="24"/>
        </w:rPr>
        <w:t>Course #1: ____________________________________________________________________</w:t>
      </w:r>
    </w:p>
    <w:p w:rsidR="002114B6" w:rsidRPr="002C78D1" w:rsidRDefault="002114B6" w:rsidP="00B51187">
      <w:pPr>
        <w:rPr>
          <w:rFonts w:ascii="Times New Roman" w:hAnsi="Times New Roman" w:cs="Times New Roman"/>
          <w:sz w:val="24"/>
          <w:szCs w:val="24"/>
        </w:rPr>
      </w:pPr>
      <w:bookmarkStart w:id="0" w:name="_GoBack"/>
      <w:bookmarkEnd w:id="0"/>
    </w:p>
    <w:p w:rsidR="00B51187" w:rsidRPr="002C78D1" w:rsidRDefault="00B51187" w:rsidP="00B51187">
      <w:pPr>
        <w:rPr>
          <w:rFonts w:ascii="Times New Roman" w:hAnsi="Times New Roman" w:cs="Times New Roman"/>
          <w:sz w:val="24"/>
          <w:szCs w:val="24"/>
        </w:rPr>
      </w:pPr>
      <w:r w:rsidRPr="002C78D1">
        <w:rPr>
          <w:rFonts w:ascii="Times New Roman" w:hAnsi="Times New Roman" w:cs="Times New Roman"/>
          <w:sz w:val="24"/>
          <w:szCs w:val="24"/>
        </w:rPr>
        <w:t>Course #2:  ____________________________________________________________________</w:t>
      </w:r>
    </w:p>
    <w:p w:rsidR="00B51187" w:rsidRPr="002C78D1" w:rsidRDefault="00B51187" w:rsidP="00B51187">
      <w:pPr>
        <w:rPr>
          <w:rFonts w:ascii="Times New Roman" w:hAnsi="Times New Roman" w:cs="Times New Roman"/>
          <w:sz w:val="24"/>
          <w:szCs w:val="24"/>
        </w:rPr>
      </w:pPr>
    </w:p>
    <w:p w:rsidR="00B51187" w:rsidRPr="002C78D1" w:rsidRDefault="00B51187" w:rsidP="00B51187">
      <w:pPr>
        <w:rPr>
          <w:rFonts w:ascii="Times New Roman" w:hAnsi="Times New Roman" w:cs="Times New Roman"/>
          <w:b/>
          <w:sz w:val="24"/>
          <w:szCs w:val="24"/>
        </w:rPr>
      </w:pPr>
      <w:r w:rsidRPr="002C78D1">
        <w:rPr>
          <w:rFonts w:ascii="Times New Roman" w:hAnsi="Times New Roman" w:cs="Times New Roman"/>
          <w:b/>
          <w:sz w:val="24"/>
          <w:szCs w:val="24"/>
        </w:rPr>
        <w:t>Optional, but highly recommended courses</w:t>
      </w:r>
    </w:p>
    <w:p w:rsidR="00B51187" w:rsidRPr="002C78D1" w:rsidRDefault="00B51187" w:rsidP="00B51187">
      <w:pPr>
        <w:pStyle w:val="ListParagraph"/>
        <w:numPr>
          <w:ilvl w:val="0"/>
          <w:numId w:val="4"/>
        </w:numPr>
        <w:rPr>
          <w:b/>
        </w:rPr>
      </w:pPr>
      <w:r w:rsidRPr="002C78D1">
        <w:rPr>
          <w:b/>
        </w:rPr>
        <w:t xml:space="preserve">HI 702 Introduction to Historical Education (3 credits) </w:t>
      </w:r>
      <w:r w:rsidR="00B30CA5" w:rsidRPr="002C78D1">
        <w:rPr>
          <w:b/>
        </w:rPr>
        <w:t>(Y/N) _______</w:t>
      </w:r>
    </w:p>
    <w:p w:rsidR="00B51187" w:rsidRPr="002C78D1" w:rsidRDefault="00B51187" w:rsidP="00B51187">
      <w:pPr>
        <w:pStyle w:val="ListParagraph"/>
        <w:rPr>
          <w:b/>
        </w:rPr>
      </w:pPr>
    </w:p>
    <w:p w:rsidR="00B51187" w:rsidRPr="002C78D1" w:rsidRDefault="00B51187" w:rsidP="00B51187">
      <w:pPr>
        <w:pStyle w:val="ListParagraph"/>
        <w:numPr>
          <w:ilvl w:val="0"/>
          <w:numId w:val="4"/>
        </w:numPr>
        <w:rPr>
          <w:b/>
        </w:rPr>
      </w:pPr>
      <w:r w:rsidRPr="002C78D1">
        <w:rPr>
          <w:b/>
        </w:rPr>
        <w:t xml:space="preserve">HI 703 Professional Lives of Historians (3 credits) </w:t>
      </w:r>
      <w:r w:rsidR="00B30CA5" w:rsidRPr="002C78D1">
        <w:rPr>
          <w:b/>
        </w:rPr>
        <w:t xml:space="preserve"> (Y/N) ______</w:t>
      </w:r>
    </w:p>
    <w:p w:rsidR="002C78D1" w:rsidRPr="002C78D1" w:rsidRDefault="002C78D1" w:rsidP="002C78D1">
      <w:pPr>
        <w:pStyle w:val="ListParagraph"/>
        <w:rPr>
          <w:b/>
        </w:rPr>
      </w:pPr>
    </w:p>
    <w:p w:rsidR="002C78D1" w:rsidRPr="002C78D1" w:rsidRDefault="002C78D1" w:rsidP="002C78D1">
      <w:pPr>
        <w:rPr>
          <w:rFonts w:ascii="Times New Roman" w:hAnsi="Times New Roman" w:cs="Times New Roman"/>
          <w:b/>
          <w:sz w:val="24"/>
          <w:szCs w:val="24"/>
        </w:rPr>
      </w:pPr>
    </w:p>
    <w:p w:rsidR="002C78D1" w:rsidRPr="002C78D1" w:rsidRDefault="002C78D1" w:rsidP="002C78D1">
      <w:pPr>
        <w:rPr>
          <w:rFonts w:ascii="Times New Roman" w:hAnsi="Times New Roman" w:cs="Times New Roman"/>
          <w:b/>
          <w:sz w:val="24"/>
          <w:szCs w:val="24"/>
        </w:rPr>
      </w:pPr>
      <w:r w:rsidRPr="002C78D1">
        <w:rPr>
          <w:rFonts w:ascii="Times New Roman" w:hAnsi="Times New Roman" w:cs="Times New Roman"/>
          <w:b/>
          <w:sz w:val="24"/>
          <w:szCs w:val="24"/>
        </w:rPr>
        <w:t>Other requirements</w:t>
      </w:r>
    </w:p>
    <w:p w:rsidR="002C78D1" w:rsidRDefault="002C78D1" w:rsidP="002114B6">
      <w:pPr>
        <w:pStyle w:val="ListParagraph"/>
        <w:numPr>
          <w:ilvl w:val="0"/>
          <w:numId w:val="5"/>
        </w:numPr>
        <w:ind w:left="360"/>
        <w:rPr>
          <w:b/>
        </w:rPr>
      </w:pPr>
      <w:r w:rsidRPr="002C78D1">
        <w:rPr>
          <w:b/>
        </w:rPr>
        <w:t>Written Comprehensive Exams (see field requirements in the Graduate Student Handbook (Passed Y/N) ________</w:t>
      </w:r>
    </w:p>
    <w:p w:rsidR="002114B6" w:rsidRPr="002C78D1" w:rsidRDefault="002114B6" w:rsidP="002114B6">
      <w:pPr>
        <w:pStyle w:val="ListParagraph"/>
        <w:ind w:left="360"/>
        <w:rPr>
          <w:b/>
        </w:rPr>
      </w:pPr>
    </w:p>
    <w:p w:rsidR="002C78D1" w:rsidRPr="002C78D1" w:rsidRDefault="002C78D1" w:rsidP="002114B6">
      <w:pPr>
        <w:pStyle w:val="ListParagraph"/>
        <w:numPr>
          <w:ilvl w:val="0"/>
          <w:numId w:val="5"/>
        </w:numPr>
        <w:ind w:left="360"/>
        <w:rPr>
          <w:b/>
        </w:rPr>
      </w:pPr>
      <w:r w:rsidRPr="002C78D1">
        <w:rPr>
          <w:b/>
        </w:rPr>
        <w:t>Defense of Dissertation Prospectus (Passed Y/N)</w:t>
      </w:r>
      <w:r w:rsidR="002114B6">
        <w:rPr>
          <w:b/>
        </w:rPr>
        <w:t xml:space="preserve"> ______</w:t>
      </w:r>
    </w:p>
    <w:p w:rsidR="00B30CA5" w:rsidRPr="00B30CA5" w:rsidRDefault="00B30CA5" w:rsidP="00B30CA5">
      <w:pPr>
        <w:pStyle w:val="ListParagraph"/>
        <w:rPr>
          <w:b/>
        </w:rPr>
      </w:pPr>
    </w:p>
    <w:p w:rsidR="00B30CA5" w:rsidRDefault="00B30CA5" w:rsidP="00B30CA5">
      <w:pPr>
        <w:rPr>
          <w:b/>
        </w:rPr>
      </w:pPr>
    </w:p>
    <w:p w:rsidR="00B51187" w:rsidRPr="00B51187" w:rsidRDefault="00B51187">
      <w:pPr>
        <w:rPr>
          <w:rFonts w:ascii="Times New Roman" w:hAnsi="Times New Roman" w:cs="Times New Roman"/>
          <w:sz w:val="24"/>
          <w:szCs w:val="24"/>
        </w:rPr>
      </w:pPr>
    </w:p>
    <w:sectPr w:rsidR="00B51187" w:rsidRPr="00B5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434D"/>
    <w:multiLevelType w:val="hybridMultilevel"/>
    <w:tmpl w:val="0D3E3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84A51"/>
    <w:multiLevelType w:val="hybridMultilevel"/>
    <w:tmpl w:val="0A20BEEE"/>
    <w:lvl w:ilvl="0" w:tplc="3B185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37CC6"/>
    <w:multiLevelType w:val="hybridMultilevel"/>
    <w:tmpl w:val="C4428A7E"/>
    <w:lvl w:ilvl="0" w:tplc="AFAE3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71963"/>
    <w:multiLevelType w:val="hybridMultilevel"/>
    <w:tmpl w:val="D40C54AA"/>
    <w:lvl w:ilvl="0" w:tplc="64825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26BCA"/>
    <w:multiLevelType w:val="hybridMultilevel"/>
    <w:tmpl w:val="C4428A7E"/>
    <w:lvl w:ilvl="0" w:tplc="AFAE3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87"/>
    <w:rsid w:val="00004A87"/>
    <w:rsid w:val="001A05FD"/>
    <w:rsid w:val="002114B6"/>
    <w:rsid w:val="002C78D1"/>
    <w:rsid w:val="00373624"/>
    <w:rsid w:val="00775514"/>
    <w:rsid w:val="00944CC6"/>
    <w:rsid w:val="00AB025F"/>
    <w:rsid w:val="00B30CA5"/>
    <w:rsid w:val="00B51187"/>
    <w:rsid w:val="00FA6CEE"/>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EACC"/>
  <w15:chartTrackingRefBased/>
  <w15:docId w15:val="{3A5992A3-C98B-47EF-8BCD-DE287B0E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8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bryantc</cp:lastModifiedBy>
  <cp:revision>3</cp:revision>
  <cp:lastPrinted>2015-10-21T16:33:00Z</cp:lastPrinted>
  <dcterms:created xsi:type="dcterms:W3CDTF">2015-09-16T18:01:00Z</dcterms:created>
  <dcterms:modified xsi:type="dcterms:W3CDTF">2015-10-22T20:23:00Z</dcterms:modified>
</cp:coreProperties>
</file>